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BF5" w:rsidRDefault="009D5BF5" w:rsidP="009D5BF5">
      <w:r>
        <w:t>INFORMACJA O UMORZENIACH NIEPODATKOWYCH NALEŻNOŚCI BUDŻETOWYCH, O KTÓRYCH MOWA W ART. 60 USTAWY O FINANSACH PUBLICZNYCH, W 2021 ROKU.</w:t>
      </w:r>
    </w:p>
    <w:p w:rsidR="009D5BF5" w:rsidRDefault="009D5BF5" w:rsidP="009D5BF5">
      <w:r>
        <w:t>(Zgodnie z Art. 37 ust. 1 pkt 1 ustawy o Finansach publicznych)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559"/>
        <w:gridCol w:w="1418"/>
        <w:gridCol w:w="2404"/>
      </w:tblGrid>
      <w:tr w:rsidR="009D5BF5" w:rsidTr="00241FA1">
        <w:trPr>
          <w:trHeight w:val="365"/>
        </w:trPr>
        <w:tc>
          <w:tcPr>
            <w:tcW w:w="1271" w:type="dxa"/>
            <w:vMerge w:val="restart"/>
          </w:tcPr>
          <w:p w:rsidR="009D5BF5" w:rsidRDefault="009D5BF5" w:rsidP="00241FA1">
            <w:r>
              <w:t>Nazwa dłużnika</w:t>
            </w:r>
          </w:p>
        </w:tc>
        <w:tc>
          <w:tcPr>
            <w:tcW w:w="2410" w:type="dxa"/>
            <w:vMerge w:val="restart"/>
          </w:tcPr>
          <w:p w:rsidR="009D5BF5" w:rsidRDefault="009D5BF5" w:rsidP="00241FA1">
            <w:r>
              <w:t xml:space="preserve">Podst. prawna powstałej należności </w:t>
            </w:r>
          </w:p>
        </w:tc>
        <w:tc>
          <w:tcPr>
            <w:tcW w:w="2977" w:type="dxa"/>
            <w:gridSpan w:val="2"/>
          </w:tcPr>
          <w:p w:rsidR="009D5BF5" w:rsidRDefault="009D5BF5" w:rsidP="00241FA1">
            <w:r>
              <w:t xml:space="preserve">         UMORZENIE</w:t>
            </w:r>
          </w:p>
        </w:tc>
        <w:tc>
          <w:tcPr>
            <w:tcW w:w="2404" w:type="dxa"/>
            <w:vMerge w:val="restart"/>
          </w:tcPr>
          <w:p w:rsidR="009D5BF5" w:rsidRDefault="009D5BF5" w:rsidP="00241FA1">
            <w:r>
              <w:t>Podst. prawna umorzenia</w:t>
            </w:r>
          </w:p>
        </w:tc>
      </w:tr>
      <w:tr w:rsidR="009D5BF5" w:rsidTr="00241FA1">
        <w:trPr>
          <w:trHeight w:val="260"/>
        </w:trPr>
        <w:tc>
          <w:tcPr>
            <w:tcW w:w="1271" w:type="dxa"/>
            <w:vMerge/>
          </w:tcPr>
          <w:p w:rsidR="009D5BF5" w:rsidRDefault="009D5BF5" w:rsidP="00241FA1"/>
        </w:tc>
        <w:tc>
          <w:tcPr>
            <w:tcW w:w="2410" w:type="dxa"/>
            <w:vMerge/>
          </w:tcPr>
          <w:p w:rsidR="009D5BF5" w:rsidRDefault="009D5BF5" w:rsidP="00241FA1"/>
        </w:tc>
        <w:tc>
          <w:tcPr>
            <w:tcW w:w="1559" w:type="dxa"/>
          </w:tcPr>
          <w:p w:rsidR="009D5BF5" w:rsidRDefault="009D5BF5" w:rsidP="00241FA1">
            <w:r>
              <w:t>NAL. GŁÓWNA</w:t>
            </w:r>
          </w:p>
        </w:tc>
        <w:tc>
          <w:tcPr>
            <w:tcW w:w="1418" w:type="dxa"/>
          </w:tcPr>
          <w:p w:rsidR="009D5BF5" w:rsidRDefault="009D5BF5" w:rsidP="00241FA1">
            <w:r>
              <w:t>ODSETKI</w:t>
            </w:r>
          </w:p>
        </w:tc>
        <w:tc>
          <w:tcPr>
            <w:tcW w:w="2404" w:type="dxa"/>
            <w:vMerge/>
          </w:tcPr>
          <w:p w:rsidR="009D5BF5" w:rsidRDefault="009D5BF5" w:rsidP="00241FA1"/>
        </w:tc>
      </w:tr>
      <w:tr w:rsidR="009D5BF5" w:rsidTr="00241FA1">
        <w:trPr>
          <w:trHeight w:val="520"/>
        </w:trPr>
        <w:tc>
          <w:tcPr>
            <w:tcW w:w="1271" w:type="dxa"/>
          </w:tcPr>
          <w:p w:rsidR="009D5BF5" w:rsidRPr="001D757A" w:rsidRDefault="009D5BF5" w:rsidP="00241FA1">
            <w:pPr>
              <w:rPr>
                <w:sz w:val="20"/>
                <w:szCs w:val="20"/>
              </w:rPr>
            </w:pPr>
            <w:r w:rsidRPr="001D757A">
              <w:rPr>
                <w:sz w:val="20"/>
                <w:szCs w:val="20"/>
              </w:rPr>
              <w:t>OSOBA FIZYCZNA</w:t>
            </w:r>
          </w:p>
        </w:tc>
        <w:tc>
          <w:tcPr>
            <w:tcW w:w="2410" w:type="dxa"/>
          </w:tcPr>
          <w:p w:rsidR="009D5BF5" w:rsidRDefault="009D5BF5" w:rsidP="00241FA1">
            <w:r>
              <w:t>DECYZJA</w:t>
            </w:r>
          </w:p>
          <w:p w:rsidR="009D5BF5" w:rsidRDefault="009D5BF5" w:rsidP="00241FA1">
            <w:r>
              <w:t>K.7135.25.2013</w:t>
            </w:r>
          </w:p>
        </w:tc>
        <w:tc>
          <w:tcPr>
            <w:tcW w:w="1559" w:type="dxa"/>
          </w:tcPr>
          <w:p w:rsidR="009D5BF5" w:rsidRDefault="009D5BF5" w:rsidP="00241FA1">
            <w:r>
              <w:t>30.615,84 zł</w:t>
            </w:r>
          </w:p>
        </w:tc>
        <w:tc>
          <w:tcPr>
            <w:tcW w:w="1418" w:type="dxa"/>
          </w:tcPr>
          <w:p w:rsidR="009D5BF5" w:rsidRPr="00D50A86" w:rsidRDefault="009D5BF5" w:rsidP="00241FA1">
            <w:r>
              <w:t>-</w:t>
            </w:r>
          </w:p>
        </w:tc>
        <w:tc>
          <w:tcPr>
            <w:tcW w:w="2404" w:type="dxa"/>
          </w:tcPr>
          <w:p w:rsidR="009D5BF5" w:rsidRPr="001D757A" w:rsidRDefault="009D5BF5" w:rsidP="00241FA1">
            <w:pPr>
              <w:rPr>
                <w:sz w:val="20"/>
                <w:szCs w:val="20"/>
              </w:rPr>
            </w:pPr>
            <w:r w:rsidRPr="001D757A">
              <w:rPr>
                <w:sz w:val="20"/>
                <w:szCs w:val="20"/>
              </w:rPr>
              <w:t>DECYZJA</w:t>
            </w:r>
          </w:p>
          <w:p w:rsidR="009D5BF5" w:rsidRPr="001D757A" w:rsidRDefault="009D5BF5" w:rsidP="00241FA1">
            <w:pPr>
              <w:rPr>
                <w:sz w:val="20"/>
                <w:szCs w:val="20"/>
              </w:rPr>
            </w:pPr>
            <w:r w:rsidRPr="001D757A">
              <w:rPr>
                <w:sz w:val="20"/>
                <w:szCs w:val="20"/>
              </w:rPr>
              <w:t>F.3161.32.2014.1.2021</w:t>
            </w:r>
          </w:p>
        </w:tc>
      </w:tr>
      <w:tr w:rsidR="009D5BF5" w:rsidTr="00241FA1">
        <w:trPr>
          <w:trHeight w:val="520"/>
        </w:trPr>
        <w:tc>
          <w:tcPr>
            <w:tcW w:w="1271" w:type="dxa"/>
          </w:tcPr>
          <w:p w:rsidR="009D5BF5" w:rsidRPr="001D757A" w:rsidRDefault="009D5BF5" w:rsidP="00241FA1">
            <w:pPr>
              <w:rPr>
                <w:sz w:val="20"/>
                <w:szCs w:val="20"/>
              </w:rPr>
            </w:pPr>
            <w:r w:rsidRPr="001D757A">
              <w:rPr>
                <w:sz w:val="20"/>
                <w:szCs w:val="20"/>
              </w:rPr>
              <w:t>OSOBA FIZYCZNA</w:t>
            </w:r>
          </w:p>
        </w:tc>
        <w:tc>
          <w:tcPr>
            <w:tcW w:w="2410" w:type="dxa"/>
          </w:tcPr>
          <w:p w:rsidR="009D5BF5" w:rsidRDefault="009D5BF5" w:rsidP="00241FA1">
            <w:r>
              <w:t>DECYZJA</w:t>
            </w:r>
          </w:p>
          <w:p w:rsidR="009D5BF5" w:rsidRDefault="009D5BF5" w:rsidP="00241FA1">
            <w:r>
              <w:t>K.7135.01A.2011</w:t>
            </w:r>
          </w:p>
        </w:tc>
        <w:tc>
          <w:tcPr>
            <w:tcW w:w="1559" w:type="dxa"/>
          </w:tcPr>
          <w:p w:rsidR="009D5BF5" w:rsidRPr="00D50A86" w:rsidRDefault="009D5BF5" w:rsidP="00241FA1">
            <w:r>
              <w:t>3</w:t>
            </w:r>
            <w:r w:rsidRPr="00D50A86">
              <w:t>.8</w:t>
            </w:r>
            <w:r>
              <w:t>70,75</w:t>
            </w:r>
            <w:r w:rsidRPr="00D50A86">
              <w:t xml:space="preserve"> zł</w:t>
            </w:r>
          </w:p>
        </w:tc>
        <w:tc>
          <w:tcPr>
            <w:tcW w:w="1418" w:type="dxa"/>
          </w:tcPr>
          <w:p w:rsidR="009D5BF5" w:rsidRPr="00D50A86" w:rsidRDefault="009D5BF5" w:rsidP="00241FA1">
            <w:r>
              <w:t>2</w:t>
            </w:r>
            <w:r w:rsidRPr="00D50A86">
              <w:t>.</w:t>
            </w:r>
            <w:r>
              <w:t>707</w:t>
            </w:r>
            <w:r w:rsidRPr="00D50A86">
              <w:t>,</w:t>
            </w:r>
            <w:r>
              <w:t>97</w:t>
            </w:r>
            <w:r w:rsidRPr="00D50A86">
              <w:t xml:space="preserve"> zł</w:t>
            </w:r>
          </w:p>
        </w:tc>
        <w:tc>
          <w:tcPr>
            <w:tcW w:w="2404" w:type="dxa"/>
          </w:tcPr>
          <w:p w:rsidR="009D5BF5" w:rsidRDefault="009D5BF5" w:rsidP="00241FA1">
            <w:r>
              <w:t>DECYZJA</w:t>
            </w:r>
          </w:p>
          <w:p w:rsidR="009D5BF5" w:rsidRDefault="009D5BF5" w:rsidP="00241FA1">
            <w:r>
              <w:t>F.3161.12.2014.1.2021</w:t>
            </w:r>
          </w:p>
        </w:tc>
      </w:tr>
      <w:tr w:rsidR="009D5BF5" w:rsidTr="00241FA1">
        <w:trPr>
          <w:trHeight w:val="520"/>
        </w:trPr>
        <w:tc>
          <w:tcPr>
            <w:tcW w:w="1271" w:type="dxa"/>
          </w:tcPr>
          <w:p w:rsidR="009D5BF5" w:rsidRPr="001D757A" w:rsidRDefault="009D5BF5" w:rsidP="00241FA1">
            <w:pPr>
              <w:rPr>
                <w:sz w:val="20"/>
                <w:szCs w:val="20"/>
              </w:rPr>
            </w:pPr>
            <w:r w:rsidRPr="001D757A">
              <w:rPr>
                <w:sz w:val="20"/>
                <w:szCs w:val="20"/>
              </w:rPr>
              <w:t>OSOBA FIZYCZNA</w:t>
            </w:r>
          </w:p>
        </w:tc>
        <w:tc>
          <w:tcPr>
            <w:tcW w:w="2410" w:type="dxa"/>
          </w:tcPr>
          <w:p w:rsidR="009D5BF5" w:rsidRDefault="009D5BF5" w:rsidP="00241FA1">
            <w:r>
              <w:t>DECYZJA</w:t>
            </w:r>
          </w:p>
          <w:p w:rsidR="009D5BF5" w:rsidRDefault="009D5BF5" w:rsidP="00241FA1">
            <w:r>
              <w:t>K.7135.450.2021.MK</w:t>
            </w:r>
          </w:p>
        </w:tc>
        <w:tc>
          <w:tcPr>
            <w:tcW w:w="1559" w:type="dxa"/>
          </w:tcPr>
          <w:p w:rsidR="009D5BF5" w:rsidRDefault="009D5BF5" w:rsidP="00241FA1">
            <w:r>
              <w:t>200,00 zł</w:t>
            </w:r>
          </w:p>
        </w:tc>
        <w:tc>
          <w:tcPr>
            <w:tcW w:w="1418" w:type="dxa"/>
          </w:tcPr>
          <w:p w:rsidR="009D5BF5" w:rsidRDefault="009D5BF5" w:rsidP="00241FA1">
            <w:r>
              <w:t>3,21 zł</w:t>
            </w:r>
          </w:p>
        </w:tc>
        <w:tc>
          <w:tcPr>
            <w:tcW w:w="2404" w:type="dxa"/>
          </w:tcPr>
          <w:p w:rsidR="009D5BF5" w:rsidRDefault="009D5BF5" w:rsidP="00241FA1">
            <w:r>
              <w:t>DECYZJA</w:t>
            </w:r>
          </w:p>
          <w:p w:rsidR="009D5BF5" w:rsidRDefault="009D5BF5" w:rsidP="00241FA1">
            <w:r>
              <w:t>F.3161.221.2021(7)</w:t>
            </w:r>
          </w:p>
        </w:tc>
      </w:tr>
      <w:tr w:rsidR="009D5BF5" w:rsidTr="00241FA1">
        <w:trPr>
          <w:trHeight w:val="520"/>
        </w:trPr>
        <w:tc>
          <w:tcPr>
            <w:tcW w:w="1271" w:type="dxa"/>
            <w:tcBorders>
              <w:bottom w:val="single" w:sz="4" w:space="0" w:color="auto"/>
            </w:tcBorders>
          </w:tcPr>
          <w:p w:rsidR="009D5BF5" w:rsidRPr="001D757A" w:rsidRDefault="009D5BF5" w:rsidP="00241FA1">
            <w:pPr>
              <w:rPr>
                <w:sz w:val="20"/>
                <w:szCs w:val="20"/>
              </w:rPr>
            </w:pPr>
            <w:r w:rsidRPr="001D757A">
              <w:rPr>
                <w:sz w:val="20"/>
                <w:szCs w:val="20"/>
              </w:rPr>
              <w:t>OSOBA FIZYCZNA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D5BF5" w:rsidRDefault="009D5BF5" w:rsidP="00241FA1">
            <w:r>
              <w:t>DECYZJA</w:t>
            </w:r>
          </w:p>
          <w:p w:rsidR="009D5BF5" w:rsidRDefault="009D5BF5" w:rsidP="00241FA1">
            <w:r>
              <w:t>K.7135.6.2018.MO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5BF5" w:rsidRDefault="009D5BF5" w:rsidP="00241FA1">
            <w:r>
              <w:t>11.007,00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5BF5" w:rsidRDefault="009D5BF5" w:rsidP="00241FA1">
            <w:r>
              <w:t>1491,77 zł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9D5BF5" w:rsidRDefault="009D5BF5" w:rsidP="00241FA1">
            <w:r>
              <w:t>DECYZJA</w:t>
            </w:r>
          </w:p>
          <w:p w:rsidR="009D5BF5" w:rsidRDefault="009D5BF5" w:rsidP="00241FA1">
            <w:r>
              <w:t>F.3251.57.2019.1.2021</w:t>
            </w:r>
          </w:p>
        </w:tc>
      </w:tr>
      <w:tr w:rsidR="009D5BF5" w:rsidTr="00241FA1">
        <w:trPr>
          <w:trHeight w:val="520"/>
        </w:trPr>
        <w:tc>
          <w:tcPr>
            <w:tcW w:w="1271" w:type="dxa"/>
            <w:tcBorders>
              <w:right w:val="single" w:sz="4" w:space="0" w:color="auto"/>
              <w:tr2bl w:val="single" w:sz="4" w:space="0" w:color="auto"/>
            </w:tcBorders>
          </w:tcPr>
          <w:p w:rsidR="009D5BF5" w:rsidRDefault="009D5BF5" w:rsidP="00241FA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BF5" w:rsidRPr="00255C6F" w:rsidRDefault="009D5BF5" w:rsidP="00241FA1">
            <w:pPr>
              <w:rPr>
                <w:b/>
              </w:rPr>
            </w:pPr>
            <w:r w:rsidRPr="00255C6F">
              <w:rPr>
                <w:b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5BF5" w:rsidRPr="00255C6F" w:rsidRDefault="009D5BF5" w:rsidP="00241FA1">
            <w:pPr>
              <w:rPr>
                <w:b/>
              </w:rPr>
            </w:pPr>
            <w:r>
              <w:rPr>
                <w:b/>
              </w:rPr>
              <w:t>45.693,59 zł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5" w:rsidRPr="00255C6F" w:rsidRDefault="009D5BF5" w:rsidP="00241FA1">
            <w:pPr>
              <w:rPr>
                <w:b/>
              </w:rPr>
            </w:pPr>
            <w:r>
              <w:rPr>
                <w:b/>
              </w:rPr>
              <w:t>4.</w:t>
            </w:r>
            <w:bookmarkStart w:id="0" w:name="_GoBack"/>
            <w:bookmarkEnd w:id="0"/>
            <w:r>
              <w:rPr>
                <w:b/>
              </w:rPr>
              <w:t>202,95</w:t>
            </w:r>
          </w:p>
        </w:tc>
        <w:tc>
          <w:tcPr>
            <w:tcW w:w="2404" w:type="dxa"/>
            <w:tcBorders>
              <w:left w:val="single" w:sz="4" w:space="0" w:color="auto"/>
              <w:tr2bl w:val="single" w:sz="4" w:space="0" w:color="auto"/>
            </w:tcBorders>
          </w:tcPr>
          <w:p w:rsidR="009D5BF5" w:rsidRDefault="009D5BF5" w:rsidP="00241FA1"/>
        </w:tc>
      </w:tr>
    </w:tbl>
    <w:p w:rsidR="009D5BF5" w:rsidRDefault="009D5BF5" w:rsidP="009D5BF5"/>
    <w:p w:rsidR="009D5BF5" w:rsidRDefault="009D5BF5" w:rsidP="009D5BF5"/>
    <w:p w:rsidR="009D5BF5" w:rsidRDefault="009D5BF5" w:rsidP="009D5BF5"/>
    <w:p w:rsidR="009D5BF5" w:rsidRDefault="009D5BF5" w:rsidP="009D5BF5"/>
    <w:p w:rsidR="00EA094D" w:rsidRDefault="009D5BF5"/>
    <w:sectPr w:rsidR="00EA0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F5"/>
    <w:rsid w:val="007271DD"/>
    <w:rsid w:val="008A5CC6"/>
    <w:rsid w:val="009D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B0E6B-7C84-46A0-91B9-0E122734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B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Krawczyk</dc:creator>
  <cp:keywords/>
  <dc:description/>
  <cp:lastModifiedBy>Monika Krawczyk</cp:lastModifiedBy>
  <cp:revision>1</cp:revision>
  <dcterms:created xsi:type="dcterms:W3CDTF">2022-01-11T12:31:00Z</dcterms:created>
  <dcterms:modified xsi:type="dcterms:W3CDTF">2022-01-11T12:35:00Z</dcterms:modified>
</cp:coreProperties>
</file>